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E5" w:rsidRPr="004D421A" w:rsidRDefault="004842E5" w:rsidP="004842E5">
      <w:pPr>
        <w:pStyle w:val="Titolo1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posOffset>16510</wp:posOffset>
            </wp:positionV>
            <wp:extent cx="4114800" cy="72390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-453390</wp:posOffset>
            </wp:positionH>
            <wp:positionV relativeFrom="paragraph">
              <wp:posOffset>-12065</wp:posOffset>
            </wp:positionV>
            <wp:extent cx="2657475" cy="752475"/>
            <wp:effectExtent l="19050" t="0" r="9525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42E5" w:rsidRPr="00545301" w:rsidRDefault="004842E5" w:rsidP="004842E5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:rsidR="004842E5" w:rsidRDefault="004842E5" w:rsidP="004842E5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:rsidR="004842E5" w:rsidRPr="00140A25" w:rsidRDefault="004842E5" w:rsidP="004842E5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:rsidR="004842E5" w:rsidRPr="00C77FFE" w:rsidRDefault="006F0A4F" w:rsidP="004842E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7" w:history="1">
        <w:r w:rsidR="004842E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4842E5" w:rsidRPr="00545301">
        <w:rPr>
          <w:rStyle w:val="Collegamentoipertestuale"/>
        </w:rPr>
        <w:t xml:space="preserve"> - </w:t>
      </w:r>
      <w:hyperlink r:id="rId8" w:history="1">
        <w:r w:rsidR="004842E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4842E5" w:rsidRPr="009E0386">
        <w:rPr>
          <w:sz w:val="20"/>
          <w:szCs w:val="20"/>
        </w:rPr>
        <w:t xml:space="preserve"> </w:t>
      </w:r>
      <w:r w:rsidR="004842E5">
        <w:rPr>
          <w:sz w:val="20"/>
          <w:szCs w:val="20"/>
        </w:rPr>
        <w:t xml:space="preserve">- </w:t>
      </w:r>
      <w:hyperlink r:id="rId9" w:history="1">
        <w:r w:rsidR="004842E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3402"/>
        <w:gridCol w:w="3118"/>
      </w:tblGrid>
      <w:tr w:rsidR="004842E5" w:rsidRPr="00FF37E3" w:rsidTr="00AB053D">
        <w:trPr>
          <w:trHeight w:val="623"/>
        </w:trPr>
        <w:tc>
          <w:tcPr>
            <w:tcW w:w="3261" w:type="dxa"/>
          </w:tcPr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r w:rsidRPr="00FF37E3">
              <w:rPr>
                <w:sz w:val="16"/>
                <w:szCs w:val="16"/>
              </w:rPr>
              <w:softHyphen/>
              <w:t xml:space="preserve">  – Fax 0803036973</w:t>
            </w:r>
          </w:p>
        </w:tc>
        <w:tc>
          <w:tcPr>
            <w:tcW w:w="3402" w:type="dxa"/>
          </w:tcPr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  <w:tc>
          <w:tcPr>
            <w:tcW w:w="3118" w:type="dxa"/>
          </w:tcPr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:rsidR="004842E5" w:rsidRPr="00FF37E3" w:rsidRDefault="004842E5" w:rsidP="00AB053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</w:tr>
    </w:tbl>
    <w:p w:rsidR="00C66270" w:rsidRDefault="00C66270" w:rsidP="00C6627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43433" w:rsidRPr="00F16006" w:rsidRDefault="00443433" w:rsidP="00443433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16006">
        <w:rPr>
          <w:b/>
          <w:bCs/>
          <w:color w:val="000000"/>
          <w:sz w:val="28"/>
          <w:szCs w:val="28"/>
        </w:rPr>
        <w:t>PROGRAMMA di ITALIANO</w:t>
      </w:r>
    </w:p>
    <w:p w:rsidR="00443433" w:rsidRPr="00F16006" w:rsidRDefault="00443433" w:rsidP="00443433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16006">
        <w:rPr>
          <w:b/>
          <w:bCs/>
          <w:color w:val="000000"/>
          <w:sz w:val="28"/>
          <w:szCs w:val="28"/>
        </w:rPr>
        <w:t>Classe III</w:t>
      </w:r>
      <w:r w:rsidR="00D27978">
        <w:rPr>
          <w:b/>
          <w:bCs/>
          <w:color w:val="000000"/>
          <w:sz w:val="28"/>
          <w:szCs w:val="28"/>
        </w:rPr>
        <w:t>A</w:t>
      </w:r>
      <w:r>
        <w:rPr>
          <w:b/>
          <w:bCs/>
          <w:color w:val="000000"/>
          <w:sz w:val="28"/>
          <w:szCs w:val="28"/>
        </w:rPr>
        <w:t xml:space="preserve"> Liceo</w:t>
      </w:r>
    </w:p>
    <w:p w:rsidR="00443433" w:rsidRDefault="00443433" w:rsidP="00443433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F16006">
        <w:rPr>
          <w:b/>
          <w:bCs/>
          <w:color w:val="000000"/>
          <w:sz w:val="28"/>
          <w:szCs w:val="28"/>
        </w:rPr>
        <w:t>ANNO SCOLASTICO 20</w:t>
      </w:r>
      <w:r w:rsidR="00030DEA">
        <w:rPr>
          <w:b/>
          <w:bCs/>
          <w:color w:val="000000"/>
          <w:sz w:val="28"/>
          <w:szCs w:val="28"/>
        </w:rPr>
        <w:t>2</w:t>
      </w:r>
      <w:r w:rsidR="00D27978">
        <w:rPr>
          <w:b/>
          <w:bCs/>
          <w:color w:val="000000"/>
          <w:sz w:val="28"/>
          <w:szCs w:val="28"/>
        </w:rPr>
        <w:t>3</w:t>
      </w:r>
      <w:r w:rsidR="001207C3">
        <w:rPr>
          <w:b/>
          <w:bCs/>
          <w:color w:val="000000"/>
          <w:sz w:val="28"/>
          <w:szCs w:val="28"/>
        </w:rPr>
        <w:t xml:space="preserve"> </w:t>
      </w:r>
      <w:r w:rsidRPr="00F16006">
        <w:rPr>
          <w:b/>
          <w:bCs/>
          <w:color w:val="000000"/>
          <w:sz w:val="28"/>
          <w:szCs w:val="28"/>
        </w:rPr>
        <w:t>-</w:t>
      </w:r>
      <w:r w:rsidR="001207C3">
        <w:rPr>
          <w:b/>
          <w:bCs/>
          <w:color w:val="000000"/>
          <w:sz w:val="28"/>
          <w:szCs w:val="28"/>
        </w:rPr>
        <w:t xml:space="preserve"> </w:t>
      </w:r>
      <w:r w:rsidRPr="00F16006">
        <w:rPr>
          <w:b/>
          <w:bCs/>
          <w:color w:val="000000"/>
          <w:sz w:val="28"/>
          <w:szCs w:val="28"/>
        </w:rPr>
        <w:t>20</w:t>
      </w:r>
      <w:r w:rsidR="00703807">
        <w:rPr>
          <w:b/>
          <w:bCs/>
          <w:color w:val="000000"/>
          <w:sz w:val="28"/>
          <w:szCs w:val="28"/>
        </w:rPr>
        <w:t>2</w:t>
      </w:r>
      <w:r w:rsidR="00D27978">
        <w:rPr>
          <w:b/>
          <w:bCs/>
          <w:color w:val="000000"/>
          <w:sz w:val="28"/>
          <w:szCs w:val="28"/>
        </w:rPr>
        <w:t>4</w:t>
      </w:r>
    </w:p>
    <w:p w:rsidR="00443433" w:rsidRDefault="00443433" w:rsidP="00443433">
      <w:pPr>
        <w:autoSpaceDE w:val="0"/>
        <w:jc w:val="both"/>
        <w:rPr>
          <w:bCs/>
          <w:color w:val="000000"/>
        </w:rPr>
      </w:pP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Il contesto socio-culturale tra ‘200 e ‘300;</w:t>
      </w: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I concetti di “amore” e “gentilezza”</w:t>
      </w: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La Cultura nel Medioevo;</w:t>
      </w: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La letteratura cavalleresca. Il ciclo bretone e il ciclo provenzale;</w:t>
      </w: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Il “dolce stil novo”:</w:t>
      </w:r>
    </w:p>
    <w:p w:rsidR="00AB053D" w:rsidRDefault="00AB053D" w:rsidP="00AB053D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 w:rsidRPr="00AB053D">
        <w:rPr>
          <w:b/>
          <w:bCs/>
          <w:color w:val="000000"/>
        </w:rPr>
        <w:t>Guido Guinizzelli</w:t>
      </w:r>
      <w:r>
        <w:rPr>
          <w:bCs/>
          <w:color w:val="000000"/>
        </w:rPr>
        <w:t>:</w:t>
      </w:r>
    </w:p>
    <w:p w:rsidR="00443433" w:rsidRDefault="00443433" w:rsidP="00AB053D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“Al cor gentile…”, “Io voglio del ver…”;</w:t>
      </w:r>
    </w:p>
    <w:p w:rsidR="00AB053D" w:rsidRDefault="00AB053D" w:rsidP="00AB053D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AB053D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 w:rsidRPr="00AB053D">
        <w:rPr>
          <w:b/>
          <w:bCs/>
          <w:color w:val="000000"/>
        </w:rPr>
        <w:t>Guido Cavalcanti</w:t>
      </w:r>
      <w:r>
        <w:rPr>
          <w:bCs/>
          <w:color w:val="000000"/>
        </w:rPr>
        <w:t>:</w:t>
      </w:r>
    </w:p>
    <w:p w:rsidR="00443433" w:rsidRDefault="00443433" w:rsidP="00AB053D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“Perch’io non speri di tornar giammai;</w:t>
      </w:r>
    </w:p>
    <w:p w:rsidR="00443433" w:rsidRDefault="00443433" w:rsidP="00AB053D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“Voi che per li occhi”;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AB053D">
        <w:rPr>
          <w:b/>
          <w:bCs/>
          <w:color w:val="000000"/>
        </w:rPr>
        <w:t>Cecco Angiolieri</w:t>
      </w:r>
      <w:r>
        <w:rPr>
          <w:bCs/>
          <w:color w:val="000000"/>
        </w:rPr>
        <w:t>: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“Se fossi foco”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AB053D">
        <w:rPr>
          <w:b/>
          <w:bCs/>
          <w:color w:val="000000"/>
        </w:rPr>
        <w:t>Francesco d’Assisi</w:t>
      </w:r>
      <w:r>
        <w:rPr>
          <w:bCs/>
          <w:color w:val="000000"/>
        </w:rPr>
        <w:t>: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“Cantico delle creature”;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AB053D">
        <w:rPr>
          <w:b/>
          <w:bCs/>
          <w:color w:val="000000"/>
        </w:rPr>
        <w:t>Jacopone da Todi</w:t>
      </w:r>
      <w:r>
        <w:rPr>
          <w:bCs/>
          <w:color w:val="000000"/>
        </w:rPr>
        <w:t>:</w:t>
      </w:r>
    </w:p>
    <w:p w:rsidR="00443433" w:rsidRP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“Donna de’ Paradiso”;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Cs/>
          <w:color w:val="000000"/>
        </w:rPr>
      </w:pPr>
    </w:p>
    <w:p w:rsid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La scuola siciliana;</w:t>
      </w:r>
    </w:p>
    <w:p w:rsidR="00171B87" w:rsidRPr="00171B87" w:rsidRDefault="00171B87" w:rsidP="00171B87">
      <w:pPr>
        <w:widowControl w:val="0"/>
        <w:suppressAutoHyphens/>
        <w:autoSpaceDE w:val="0"/>
        <w:jc w:val="both"/>
        <w:rPr>
          <w:bCs/>
          <w:color w:val="000000"/>
        </w:rPr>
      </w:pPr>
    </w:p>
    <w:p w:rsidR="00443433" w:rsidRP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/>
          <w:bCs/>
          <w:color w:val="000000"/>
        </w:rPr>
        <w:t>Giacomo da Lentini</w:t>
      </w:r>
      <w:r w:rsidRPr="00171B87">
        <w:rPr>
          <w:bCs/>
          <w:color w:val="000000"/>
        </w:rPr>
        <w:t>:</w:t>
      </w:r>
    </w:p>
    <w:p w:rsidR="00443433" w:rsidRP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“Meravigliosamente”;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Cs/>
          <w:color w:val="000000"/>
        </w:rPr>
      </w:pPr>
    </w:p>
    <w:p w:rsid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/>
          <w:bCs/>
          <w:color w:val="000000"/>
        </w:rPr>
        <w:t>Dante Alighieri:</w:t>
      </w:r>
      <w:r>
        <w:rPr>
          <w:bCs/>
          <w:color w:val="000000"/>
        </w:rPr>
        <w:t xml:space="preserve"> </w:t>
      </w: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vita, opere e poetica;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“Epistola a un amico fiorentino”; 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“Vita nuova”; 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“Guido, io vorrei…”;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“Tanto gentile e tanto onesta pare”; 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Le Rime;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Convivio;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“De vulgare eloquentia”; </w:t>
      </w:r>
    </w:p>
    <w:p w:rsidR="00171B87" w:rsidRDefault="00171B87" w:rsidP="00171B87">
      <w:pPr>
        <w:autoSpaceDE w:val="0"/>
        <w:jc w:val="both"/>
        <w:rPr>
          <w:bCs/>
          <w:color w:val="000000"/>
        </w:rPr>
      </w:pP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  <w:u w:val="single"/>
        </w:rPr>
        <w:lastRenderedPageBreak/>
        <w:t>Inferno:</w:t>
      </w:r>
      <w:r w:rsidRPr="00171B87">
        <w:rPr>
          <w:bCs/>
          <w:color w:val="000000"/>
        </w:rPr>
        <w:t xml:space="preserve"> I; III;</w:t>
      </w:r>
      <w:r w:rsidR="00B94021" w:rsidRPr="00171B87">
        <w:rPr>
          <w:bCs/>
          <w:color w:val="000000"/>
        </w:rPr>
        <w:t xml:space="preserve"> VI; </w:t>
      </w:r>
      <w:r w:rsidR="00703807" w:rsidRPr="00171B87">
        <w:rPr>
          <w:bCs/>
          <w:color w:val="000000"/>
        </w:rPr>
        <w:t>X;</w:t>
      </w:r>
      <w:r w:rsidRPr="00171B87">
        <w:rPr>
          <w:bCs/>
          <w:color w:val="000000"/>
        </w:rPr>
        <w:t xml:space="preserve"> </w:t>
      </w:r>
    </w:p>
    <w:p w:rsidR="00171B87" w:rsidRDefault="00171B87" w:rsidP="00171B87">
      <w:pPr>
        <w:autoSpaceDE w:val="0"/>
        <w:jc w:val="both"/>
        <w:rPr>
          <w:bCs/>
          <w:color w:val="000000"/>
        </w:rPr>
      </w:pP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L’Oriente e Marco Polo, l’origine della novella: “Il Milione”;</w:t>
      </w:r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L’Umanesimo;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Cs/>
          <w:color w:val="000000"/>
        </w:rPr>
      </w:pPr>
    </w:p>
    <w:p w:rsid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/>
          <w:bCs/>
          <w:color w:val="000000"/>
        </w:rPr>
        <w:t>Francesco Petrarca:</w:t>
      </w:r>
      <w:r>
        <w:rPr>
          <w:bCs/>
          <w:color w:val="000000"/>
        </w:rPr>
        <w:t xml:space="preserve"> </w:t>
      </w: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vita, opere e poetica;</w:t>
      </w: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“Era i capei d’oro”, “Movesi il vecchierel”, “Solo e pensoso”, “Chiare, fresche…”, “La vita fugge”, “Italia Mia”;</w:t>
      </w:r>
    </w:p>
    <w:p w:rsidR="00171B87" w:rsidRDefault="00171B87" w:rsidP="00171B87">
      <w:pPr>
        <w:widowControl w:val="0"/>
        <w:suppressAutoHyphens/>
        <w:autoSpaceDE w:val="0"/>
        <w:jc w:val="both"/>
        <w:rPr>
          <w:b/>
          <w:bCs/>
          <w:color w:val="000000"/>
        </w:rPr>
      </w:pPr>
    </w:p>
    <w:p w:rsidR="00171B87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 w:rsidRPr="00171B87">
        <w:rPr>
          <w:b/>
          <w:bCs/>
          <w:color w:val="000000"/>
        </w:rPr>
        <w:t>Giovanni Boccaccio:</w:t>
      </w:r>
      <w:r>
        <w:rPr>
          <w:bCs/>
          <w:color w:val="000000"/>
        </w:rPr>
        <w:t xml:space="preserve"> </w:t>
      </w: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vita, opere e poetica;</w:t>
      </w:r>
    </w:p>
    <w:p w:rsid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“Decameron”: </w:t>
      </w:r>
    </w:p>
    <w:p w:rsidR="00555BC4" w:rsidRDefault="00555BC4" w:rsidP="00171B87">
      <w:pPr>
        <w:autoSpaceDE w:val="0"/>
        <w:jc w:val="both"/>
        <w:rPr>
          <w:bCs/>
          <w:i/>
          <w:color w:val="000000"/>
        </w:rPr>
      </w:pPr>
    </w:p>
    <w:p w:rsidR="00555BC4" w:rsidRPr="00555BC4" w:rsidRDefault="00555BC4" w:rsidP="00171B87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Il petrarchismo: donne poetesse agli inizi del Cinquecento</w:t>
      </w:r>
    </w:p>
    <w:p w:rsidR="00443433" w:rsidRDefault="00443433" w:rsidP="00555BC4">
      <w:pPr>
        <w:autoSpaceDE w:val="0"/>
        <w:jc w:val="both"/>
        <w:rPr>
          <w:bCs/>
          <w:color w:val="000000"/>
        </w:rPr>
      </w:pPr>
    </w:p>
    <w:p w:rsidR="00555BC4" w:rsidRDefault="00555BC4" w:rsidP="00555BC4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Il poema cavalleresco</w:t>
      </w:r>
    </w:p>
    <w:p w:rsidR="00555BC4" w:rsidRDefault="00555BC4" w:rsidP="00555BC4">
      <w:pPr>
        <w:autoSpaceDE w:val="0"/>
        <w:jc w:val="both"/>
        <w:rPr>
          <w:bCs/>
          <w:color w:val="000000"/>
        </w:rPr>
      </w:pPr>
    </w:p>
    <w:p w:rsidR="00171B87" w:rsidRDefault="00171B87" w:rsidP="00171B87">
      <w:pPr>
        <w:autoSpaceDE w:val="0"/>
        <w:ind w:left="720"/>
        <w:jc w:val="both"/>
        <w:rPr>
          <w:bCs/>
          <w:color w:val="000000"/>
        </w:rPr>
      </w:pPr>
    </w:p>
    <w:p w:rsidR="00171B87" w:rsidRDefault="00171B87" w:rsidP="00171B87">
      <w:pPr>
        <w:autoSpaceDE w:val="0"/>
        <w:ind w:left="720"/>
        <w:jc w:val="both"/>
        <w:rPr>
          <w:bCs/>
          <w:color w:val="000000"/>
        </w:rPr>
      </w:pPr>
    </w:p>
    <w:p w:rsidR="00443433" w:rsidRDefault="00443433" w:rsidP="00171B87">
      <w:pPr>
        <w:widowControl w:val="0"/>
        <w:suppressAutoHyphens/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CINEFORUM:</w:t>
      </w:r>
    </w:p>
    <w:p w:rsidR="00342FF7" w:rsidRPr="00342FF7" w:rsidRDefault="00342FF7" w:rsidP="00555BC4">
      <w:pPr>
        <w:autoSpaceDE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Francesco </w:t>
      </w:r>
      <w:r>
        <w:rPr>
          <w:bCs/>
          <w:color w:val="000000"/>
        </w:rPr>
        <w:t>di Liliana Cavani</w:t>
      </w:r>
    </w:p>
    <w:p w:rsidR="005B5A04" w:rsidRDefault="005B5A04" w:rsidP="00555BC4">
      <w:pPr>
        <w:autoSpaceDE w:val="0"/>
        <w:jc w:val="both"/>
        <w:rPr>
          <w:bCs/>
          <w:color w:val="000000"/>
        </w:rPr>
      </w:pPr>
      <w:r w:rsidRPr="00171B87">
        <w:rPr>
          <w:bCs/>
          <w:i/>
          <w:color w:val="000000"/>
        </w:rPr>
        <w:t>Lo chiamavano Jeeg Robot</w:t>
      </w:r>
      <w:r w:rsidRPr="00171B87">
        <w:rPr>
          <w:bCs/>
          <w:color w:val="000000"/>
        </w:rPr>
        <w:t xml:space="preserve"> di Gabriele Mainetti</w:t>
      </w:r>
    </w:p>
    <w:p w:rsidR="00555BC4" w:rsidRDefault="00555BC4" w:rsidP="00555BC4">
      <w:pPr>
        <w:autoSpaceDE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Decameron </w:t>
      </w:r>
      <w:r>
        <w:rPr>
          <w:bCs/>
          <w:color w:val="000000"/>
        </w:rPr>
        <w:t>di Pier Paolo Pasolini</w:t>
      </w:r>
    </w:p>
    <w:p w:rsidR="00555BC4" w:rsidRDefault="00555BC4" w:rsidP="00555BC4">
      <w:pPr>
        <w:autoSpaceDE w:val="0"/>
        <w:jc w:val="both"/>
        <w:rPr>
          <w:bCs/>
          <w:color w:val="000000"/>
        </w:rPr>
      </w:pPr>
      <w:r>
        <w:rPr>
          <w:bCs/>
          <w:i/>
          <w:color w:val="000000"/>
        </w:rPr>
        <w:t xml:space="preserve">Malala </w:t>
      </w:r>
      <w:r>
        <w:rPr>
          <w:bCs/>
          <w:color w:val="000000"/>
        </w:rPr>
        <w:t xml:space="preserve">di </w:t>
      </w:r>
      <w:r w:rsidRPr="00555BC4">
        <w:rPr>
          <w:bCs/>
          <w:color w:val="000000"/>
        </w:rPr>
        <w:t>Davis Guggenheim</w:t>
      </w:r>
    </w:p>
    <w:p w:rsidR="00342FF7" w:rsidRPr="00342FF7" w:rsidRDefault="00342FF7" w:rsidP="00555BC4">
      <w:pPr>
        <w:autoSpaceDE w:val="0"/>
        <w:jc w:val="both"/>
        <w:rPr>
          <w:bCs/>
          <w:i/>
          <w:color w:val="000000"/>
        </w:rPr>
      </w:pPr>
      <w:r w:rsidRPr="00342FF7">
        <w:rPr>
          <w:bCs/>
          <w:i/>
          <w:color w:val="000000"/>
        </w:rPr>
        <w:t>Super size me</w:t>
      </w:r>
      <w:r>
        <w:rPr>
          <w:bCs/>
          <w:i/>
          <w:color w:val="000000"/>
        </w:rPr>
        <w:t xml:space="preserve"> di Spurlok</w:t>
      </w:r>
      <w:r w:rsidRPr="00342FF7">
        <w:rPr>
          <w:bCs/>
          <w:i/>
          <w:color w:val="000000"/>
        </w:rPr>
        <w:t xml:space="preserve"> </w:t>
      </w:r>
    </w:p>
    <w:p w:rsidR="005B5A04" w:rsidRPr="00171B87" w:rsidRDefault="005B5A04" w:rsidP="00171B87">
      <w:pPr>
        <w:autoSpaceDE w:val="0"/>
        <w:jc w:val="both"/>
        <w:rPr>
          <w:bCs/>
          <w:color w:val="000000"/>
        </w:rPr>
      </w:pPr>
    </w:p>
    <w:p w:rsidR="00555BC4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>L</w:t>
      </w:r>
      <w:r w:rsidR="00555BC4">
        <w:rPr>
          <w:bCs/>
          <w:color w:val="000000"/>
        </w:rPr>
        <w:t>ABORATORIO LETTURA:</w:t>
      </w:r>
    </w:p>
    <w:p w:rsidR="00D27978" w:rsidRDefault="00D27978" w:rsidP="00171B87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 xml:space="preserve">Tutto chiede salvezza di Daniele </w:t>
      </w:r>
      <w:proofErr w:type="spellStart"/>
      <w:r>
        <w:rPr>
          <w:bCs/>
          <w:color w:val="000000"/>
        </w:rPr>
        <w:t>Mencarelli</w:t>
      </w:r>
      <w:proofErr w:type="spellEnd"/>
      <w:r>
        <w:rPr>
          <w:bCs/>
          <w:color w:val="000000"/>
        </w:rPr>
        <w:t xml:space="preserve"> </w:t>
      </w:r>
    </w:p>
    <w:p w:rsidR="00342FF7" w:rsidRDefault="00D27978" w:rsidP="00171B87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Cuore nero</w:t>
      </w:r>
      <w:r w:rsidR="00342FF7">
        <w:rPr>
          <w:bCs/>
          <w:color w:val="000000"/>
        </w:rPr>
        <w:t xml:space="preserve"> di Silvia </w:t>
      </w:r>
      <w:proofErr w:type="spellStart"/>
      <w:r w:rsidR="00342FF7">
        <w:rPr>
          <w:bCs/>
          <w:color w:val="000000"/>
        </w:rPr>
        <w:t>Avallone</w:t>
      </w:r>
      <w:proofErr w:type="spellEnd"/>
    </w:p>
    <w:p w:rsidR="00443433" w:rsidRPr="00171B87" w:rsidRDefault="00443433" w:rsidP="00171B87">
      <w:pPr>
        <w:autoSpaceDE w:val="0"/>
        <w:jc w:val="both"/>
        <w:rPr>
          <w:bCs/>
          <w:color w:val="000000"/>
        </w:rPr>
      </w:pPr>
      <w:r w:rsidRPr="00171B87">
        <w:rPr>
          <w:bCs/>
          <w:color w:val="000000"/>
        </w:rPr>
        <w:t xml:space="preserve">  </w:t>
      </w:r>
    </w:p>
    <w:p w:rsidR="00443433" w:rsidRDefault="00443433" w:rsidP="00443433">
      <w:pPr>
        <w:autoSpaceDE w:val="0"/>
        <w:jc w:val="both"/>
        <w:rPr>
          <w:bCs/>
          <w:color w:val="000000"/>
          <w:sz w:val="28"/>
          <w:szCs w:val="28"/>
        </w:rPr>
      </w:pPr>
    </w:p>
    <w:p w:rsidR="00171B87" w:rsidRDefault="00171B87" w:rsidP="00443433">
      <w:pPr>
        <w:autoSpaceDE w:val="0"/>
        <w:jc w:val="both"/>
        <w:rPr>
          <w:bCs/>
          <w:color w:val="000000"/>
        </w:rPr>
      </w:pPr>
    </w:p>
    <w:p w:rsidR="00443433" w:rsidRDefault="00443433" w:rsidP="00443433">
      <w:pPr>
        <w:autoSpaceDE w:val="0"/>
        <w:jc w:val="both"/>
        <w:rPr>
          <w:bCs/>
          <w:color w:val="000000"/>
        </w:rPr>
      </w:pPr>
    </w:p>
    <w:p w:rsidR="00443433" w:rsidRDefault="00443433" w:rsidP="00443433">
      <w:pPr>
        <w:autoSpaceDE w:val="0"/>
        <w:ind w:left="5664" w:firstLine="708"/>
        <w:jc w:val="both"/>
        <w:rPr>
          <w:bCs/>
          <w:color w:val="000000"/>
        </w:rPr>
      </w:pPr>
      <w:r>
        <w:rPr>
          <w:bCs/>
          <w:color w:val="000000"/>
        </w:rPr>
        <w:t>Il docente</w:t>
      </w:r>
    </w:p>
    <w:p w:rsidR="00443433" w:rsidRDefault="00443433" w:rsidP="001D4371">
      <w:pPr>
        <w:autoSpaceDE w:val="0"/>
        <w:jc w:val="both"/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</w:t>
      </w:r>
      <w:r>
        <w:rPr>
          <w:bCs/>
          <w:i/>
          <w:color w:val="000000"/>
        </w:rPr>
        <w:t>Giancarlo Visitilli</w:t>
      </w: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443433" w:rsidRDefault="00443433" w:rsidP="00443433">
      <w:pPr>
        <w:pStyle w:val="Nessunaspaziatura"/>
      </w:pPr>
    </w:p>
    <w:p w:rsidR="00C66270" w:rsidRDefault="00443433" w:rsidP="00443433">
      <w:pPr>
        <w:pStyle w:val="Nessunaspaziatura"/>
        <w:rPr>
          <w:sz w:val="24"/>
          <w:szCs w:val="24"/>
        </w:rPr>
      </w:pPr>
      <w:r>
        <w:t xml:space="preserve">Bari, </w:t>
      </w:r>
      <w:r w:rsidR="00D27978">
        <w:t>4</w:t>
      </w:r>
      <w:r>
        <w:t xml:space="preserve"> giugno 20</w:t>
      </w:r>
      <w:r w:rsidR="00703807">
        <w:t>2</w:t>
      </w:r>
      <w:r w:rsidR="00D27978">
        <w:t>4</w:t>
      </w:r>
      <w:r>
        <w:t xml:space="preserve"> </w:t>
      </w:r>
    </w:p>
    <w:sectPr w:rsidR="00C66270" w:rsidSect="001D437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F4A"/>
    <w:multiLevelType w:val="hybridMultilevel"/>
    <w:tmpl w:val="A20069E8"/>
    <w:lvl w:ilvl="0" w:tplc="D3A62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58F6"/>
    <w:multiLevelType w:val="hybridMultilevel"/>
    <w:tmpl w:val="AA78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E37A0"/>
    <w:multiLevelType w:val="hybridMultilevel"/>
    <w:tmpl w:val="5E1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8658A"/>
    <w:multiLevelType w:val="hybridMultilevel"/>
    <w:tmpl w:val="BC3283F4"/>
    <w:lvl w:ilvl="0" w:tplc="ADE826B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66270"/>
    <w:rsid w:val="00030DEA"/>
    <w:rsid w:val="000D2833"/>
    <w:rsid w:val="000E417C"/>
    <w:rsid w:val="000E71C1"/>
    <w:rsid w:val="000F6B20"/>
    <w:rsid w:val="001207C3"/>
    <w:rsid w:val="001646EF"/>
    <w:rsid w:val="00171B87"/>
    <w:rsid w:val="001C15B0"/>
    <w:rsid w:val="001C2D84"/>
    <w:rsid w:val="001D4371"/>
    <w:rsid w:val="00226E7A"/>
    <w:rsid w:val="00253FAC"/>
    <w:rsid w:val="002B1A7E"/>
    <w:rsid w:val="00342FF7"/>
    <w:rsid w:val="00353209"/>
    <w:rsid w:val="00377957"/>
    <w:rsid w:val="00404B97"/>
    <w:rsid w:val="00443433"/>
    <w:rsid w:val="004600D4"/>
    <w:rsid w:val="004842E5"/>
    <w:rsid w:val="004A3BF3"/>
    <w:rsid w:val="004B527E"/>
    <w:rsid w:val="004B5840"/>
    <w:rsid w:val="005050B5"/>
    <w:rsid w:val="00555BC4"/>
    <w:rsid w:val="00572F73"/>
    <w:rsid w:val="00593175"/>
    <w:rsid w:val="005B5A04"/>
    <w:rsid w:val="006213C0"/>
    <w:rsid w:val="00634BEA"/>
    <w:rsid w:val="00644E61"/>
    <w:rsid w:val="006707A2"/>
    <w:rsid w:val="006F0A4F"/>
    <w:rsid w:val="00703807"/>
    <w:rsid w:val="00716F2C"/>
    <w:rsid w:val="00717363"/>
    <w:rsid w:val="0081790F"/>
    <w:rsid w:val="008530BC"/>
    <w:rsid w:val="00870F2D"/>
    <w:rsid w:val="008F7B6C"/>
    <w:rsid w:val="009B14E4"/>
    <w:rsid w:val="00A52FAA"/>
    <w:rsid w:val="00AA7983"/>
    <w:rsid w:val="00AB053D"/>
    <w:rsid w:val="00AD49DA"/>
    <w:rsid w:val="00AF4A63"/>
    <w:rsid w:val="00B15328"/>
    <w:rsid w:val="00B249B6"/>
    <w:rsid w:val="00B94021"/>
    <w:rsid w:val="00BA6D15"/>
    <w:rsid w:val="00BD39D4"/>
    <w:rsid w:val="00C55FD1"/>
    <w:rsid w:val="00C66270"/>
    <w:rsid w:val="00D214EB"/>
    <w:rsid w:val="00D27978"/>
    <w:rsid w:val="00DA4468"/>
    <w:rsid w:val="00DE5AA3"/>
    <w:rsid w:val="00E76435"/>
    <w:rsid w:val="00E87EE1"/>
    <w:rsid w:val="00E94596"/>
    <w:rsid w:val="00EA2287"/>
    <w:rsid w:val="00EB1BC5"/>
    <w:rsid w:val="00EF48E0"/>
    <w:rsid w:val="00F6663B"/>
    <w:rsid w:val="00FD41E8"/>
    <w:rsid w:val="00FD6AC3"/>
    <w:rsid w:val="00FE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627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6270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66270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C66270"/>
    <w:pPr>
      <w:keepNext/>
      <w:jc w:val="center"/>
      <w:outlineLvl w:val="7"/>
    </w:pPr>
    <w:rPr>
      <w:i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62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6270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6270"/>
    <w:rPr>
      <w:rFonts w:ascii="Times New Roman" w:eastAsia="Times New Roman" w:hAnsi="Times New Roman" w:cs="Times New Roman"/>
      <w:i/>
      <w:color w:val="0000FF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6627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66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2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62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434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spietrose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2073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docente</cp:lastModifiedBy>
  <cp:revision>13</cp:revision>
  <cp:lastPrinted>2022-06-09T06:16:00Z</cp:lastPrinted>
  <dcterms:created xsi:type="dcterms:W3CDTF">2021-06-04T06:45:00Z</dcterms:created>
  <dcterms:modified xsi:type="dcterms:W3CDTF">2024-06-04T09:52:00Z</dcterms:modified>
</cp:coreProperties>
</file>